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D1" w:rsidRDefault="003842D1" w:rsidP="00784F9D">
      <w:pPr>
        <w:jc w:val="both"/>
        <w:textAlignment w:val="baseline"/>
        <w:rPr>
          <w:rFonts w:asciiTheme="majorHAnsi" w:eastAsiaTheme="majorEastAsia" w:hAnsi="Garamond" w:cstheme="majorBidi"/>
          <w:color w:val="44546A" w:themeColor="text2"/>
          <w:sz w:val="88"/>
          <w:szCs w:val="88"/>
        </w:rPr>
      </w:pPr>
      <w:r>
        <w:rPr>
          <w:rFonts w:asciiTheme="majorHAnsi" w:eastAsiaTheme="majorEastAsia" w:hAnsi="Garamond" w:cstheme="majorBidi"/>
          <w:color w:val="44546A" w:themeColor="text2"/>
          <w:sz w:val="88"/>
          <w:szCs w:val="88"/>
        </w:rPr>
        <w:t>OSCE</w:t>
      </w:r>
    </w:p>
    <w:p w:rsidR="0098724A" w:rsidRPr="0098724A" w:rsidRDefault="0098724A" w:rsidP="0098724A">
      <w:pPr>
        <w:ind w:left="567"/>
        <w:textAlignment w:val="baseline"/>
        <w:rPr>
          <w:color w:val="666600"/>
          <w:sz w:val="42"/>
        </w:rPr>
      </w:pPr>
      <w:r w:rsidRPr="0098724A">
        <w:rPr>
          <w:rFonts w:eastAsiaTheme="minorEastAsia" w:hAnsi="Verdana"/>
          <w:color w:val="000000" w:themeColor="text1"/>
          <w:sz w:val="56"/>
          <w:szCs w:val="56"/>
        </w:rPr>
        <w:t>Objective Structural Clinical Exam</w:t>
      </w:r>
    </w:p>
    <w:p w:rsidR="0098724A" w:rsidRPr="00D22C23" w:rsidRDefault="0098724A" w:rsidP="00784F9D">
      <w:pPr>
        <w:jc w:val="both"/>
        <w:textAlignment w:val="baseline"/>
        <w:rPr>
          <w:rFonts w:eastAsiaTheme="minorEastAsia" w:hAnsi="Arial" w:hint="cs"/>
          <w:color w:val="000000" w:themeColor="text1"/>
          <w:sz w:val="36"/>
          <w:szCs w:val="36"/>
          <w:rtl/>
        </w:rPr>
      </w:pPr>
    </w:p>
    <w:p w:rsidR="00784F9D" w:rsidRPr="00D22C23" w:rsidRDefault="00784F9D" w:rsidP="00784F9D">
      <w:pPr>
        <w:pStyle w:val="ListParagraph"/>
        <w:numPr>
          <w:ilvl w:val="0"/>
          <w:numId w:val="1"/>
        </w:numPr>
        <w:bidi/>
        <w:jc w:val="both"/>
        <w:textAlignment w:val="baseline"/>
        <w:rPr>
          <w:color w:val="666600"/>
          <w:sz w:val="36"/>
          <w:szCs w:val="36"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از بهترین روشهای ارزیابی عملکرد دانشجویان بویژه در بخشهای بالینی</w:t>
      </w:r>
    </w:p>
    <w:p w:rsidR="00784F9D" w:rsidRPr="00D22C23" w:rsidRDefault="00784F9D" w:rsidP="00784F9D">
      <w:pPr>
        <w:pStyle w:val="ListParagraph"/>
        <w:numPr>
          <w:ilvl w:val="0"/>
          <w:numId w:val="1"/>
        </w:numPr>
        <w:bidi/>
        <w:jc w:val="both"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فرصتی است برای ارزیابی دانش، مهارت و نحوه برخورد با بیمار</w:t>
      </w:r>
    </w:p>
    <w:p w:rsidR="00784F9D" w:rsidRPr="00D22C23" w:rsidRDefault="00784F9D" w:rsidP="00784F9D">
      <w:pPr>
        <w:pStyle w:val="ListParagraph"/>
        <w:numPr>
          <w:ilvl w:val="0"/>
          <w:numId w:val="1"/>
        </w:numPr>
        <w:bidi/>
        <w:jc w:val="both"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وقت گیر و در برخی موارد هزینه بر است.</w:t>
      </w:r>
    </w:p>
    <w:p w:rsidR="00784F9D" w:rsidRPr="00D22C23" w:rsidRDefault="00784F9D" w:rsidP="00784F9D">
      <w:pPr>
        <w:pStyle w:val="ListParagraph"/>
        <w:numPr>
          <w:ilvl w:val="0"/>
          <w:numId w:val="1"/>
        </w:numPr>
        <w:bidi/>
        <w:jc w:val="both"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نیاز به برنامه ریزی دقیق دارد</w:t>
      </w:r>
    </w:p>
    <w:p w:rsidR="003E3928" w:rsidRPr="00D22C23" w:rsidRDefault="003E3928" w:rsidP="00784F9D">
      <w:pPr>
        <w:jc w:val="both"/>
        <w:rPr>
          <w:sz w:val="36"/>
          <w:szCs w:val="36"/>
          <w:rtl/>
        </w:rPr>
      </w:pPr>
    </w:p>
    <w:p w:rsidR="003842D1" w:rsidRPr="00D22C23" w:rsidRDefault="003842D1" w:rsidP="00784F9D">
      <w:pPr>
        <w:jc w:val="both"/>
        <w:rPr>
          <w:sz w:val="36"/>
          <w:szCs w:val="36"/>
          <w:rtl/>
        </w:rPr>
      </w:pPr>
      <w:r w:rsidRPr="00D22C23">
        <w:rPr>
          <w:rFonts w:asciiTheme="majorHAnsi" w:eastAsiaTheme="majorEastAsia" w:hAnsi="Arial" w:cstheme="majorBidi"/>
          <w:color w:val="44546A" w:themeColor="text2"/>
          <w:sz w:val="36"/>
          <w:szCs w:val="36"/>
          <w:rtl/>
        </w:rPr>
        <w:t xml:space="preserve">نحوه اجرای آزمون </w:t>
      </w:r>
      <w:r w:rsidRPr="00D22C23">
        <w:rPr>
          <w:rFonts w:asciiTheme="majorHAnsi" w:eastAsiaTheme="majorEastAsia" w:hAnsi="Garamond" w:cstheme="majorBidi"/>
          <w:color w:val="44546A" w:themeColor="text2"/>
          <w:sz w:val="36"/>
          <w:szCs w:val="36"/>
        </w:rPr>
        <w:t>OSCE</w:t>
      </w:r>
    </w:p>
    <w:p w:rsidR="003842D1" w:rsidRPr="00D22C23" w:rsidRDefault="003842D1" w:rsidP="003842D1">
      <w:pPr>
        <w:pStyle w:val="ListParagraph"/>
        <w:numPr>
          <w:ilvl w:val="0"/>
          <w:numId w:val="2"/>
        </w:numPr>
        <w:bidi/>
        <w:textAlignment w:val="baseline"/>
        <w:rPr>
          <w:color w:val="666600"/>
          <w:sz w:val="36"/>
          <w:szCs w:val="36"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تعیین کمیته آزمون</w:t>
      </w:r>
    </w:p>
    <w:p w:rsidR="003842D1" w:rsidRPr="00D22C23" w:rsidRDefault="003842D1" w:rsidP="003842D1">
      <w:pPr>
        <w:pStyle w:val="ListParagraph"/>
        <w:numPr>
          <w:ilvl w:val="0"/>
          <w:numId w:val="2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طراحی ایستگاهها بر اساس اهداف آموزشی جهت ارزیابی دانش، نگرش، رفتار و تصمیم گیری فرد</w:t>
      </w:r>
    </w:p>
    <w:p w:rsidR="003842D1" w:rsidRPr="00D22C23" w:rsidRDefault="003842D1" w:rsidP="00784F9D">
      <w:pPr>
        <w:jc w:val="both"/>
        <w:rPr>
          <w:sz w:val="36"/>
          <w:szCs w:val="36"/>
          <w:rtl/>
        </w:rPr>
      </w:pPr>
    </w:p>
    <w:p w:rsidR="003842D1" w:rsidRPr="00D22C23" w:rsidRDefault="003842D1" w:rsidP="00784F9D">
      <w:pPr>
        <w:jc w:val="both"/>
        <w:rPr>
          <w:sz w:val="36"/>
          <w:szCs w:val="36"/>
          <w:rtl/>
        </w:rPr>
      </w:pPr>
    </w:p>
    <w:p w:rsidR="003842D1" w:rsidRPr="00D22C23" w:rsidRDefault="003842D1" w:rsidP="003842D1">
      <w:pPr>
        <w:pStyle w:val="ListParagraph"/>
        <w:numPr>
          <w:ilvl w:val="0"/>
          <w:numId w:val="3"/>
        </w:numPr>
        <w:bidi/>
        <w:textAlignment w:val="baseline"/>
        <w:rPr>
          <w:color w:val="666600"/>
          <w:sz w:val="36"/>
          <w:szCs w:val="36"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آماده سازی موارد زیر برای هر ایستگاه:</w:t>
      </w:r>
    </w:p>
    <w:p w:rsidR="003842D1" w:rsidRPr="00D22C23" w:rsidRDefault="003842D1" w:rsidP="00784F9D">
      <w:pPr>
        <w:jc w:val="both"/>
        <w:rPr>
          <w:sz w:val="36"/>
          <w:szCs w:val="36"/>
          <w:rtl/>
        </w:rPr>
      </w:pP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هدف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راهنما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نحوه نمره دهی و بارم بندی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زمان بندی مشخص برای ایستگاهها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حضور هر کدام  از ممتحنین در ایستگاه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استفاه از بیمار استاندارد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تعداد ایستگاهها: معمولا 10 تا 25 ایستگاه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زمان هر ایستگاه: 5 تا 10 دقیقه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ایستگاه استراحت</w:t>
      </w:r>
    </w:p>
    <w:p w:rsidR="003842D1" w:rsidRPr="00D22C23" w:rsidRDefault="003842D1" w:rsidP="003842D1">
      <w:pPr>
        <w:pStyle w:val="ListParagraph"/>
        <w:numPr>
          <w:ilvl w:val="1"/>
          <w:numId w:val="4"/>
        </w:numPr>
        <w:bidi/>
        <w:textAlignment w:val="baseline"/>
        <w:rPr>
          <w:color w:val="999900"/>
          <w:sz w:val="36"/>
          <w:szCs w:val="36"/>
          <w:rtl/>
        </w:rPr>
      </w:pPr>
      <w:r w:rsidRPr="00D22C23">
        <w:rPr>
          <w:rFonts w:asciiTheme="minorHAnsi" w:hAnsi="Arial" w:cstheme="minorBidi"/>
          <w:color w:val="000000" w:themeColor="text1"/>
          <w:sz w:val="36"/>
          <w:szCs w:val="36"/>
          <w:rtl/>
        </w:rPr>
        <w:t>ورود و خروج آزمون شوندگان</w:t>
      </w:r>
    </w:p>
    <w:p w:rsidR="003842D1" w:rsidRDefault="003842D1" w:rsidP="00784F9D">
      <w:pPr>
        <w:jc w:val="both"/>
        <w:rPr>
          <w:sz w:val="36"/>
          <w:szCs w:val="36"/>
          <w:rtl/>
        </w:rPr>
      </w:pPr>
    </w:p>
    <w:p w:rsidR="003842D1" w:rsidRPr="00D22C23" w:rsidRDefault="003842D1" w:rsidP="00784F9D">
      <w:pPr>
        <w:jc w:val="both"/>
        <w:rPr>
          <w:sz w:val="36"/>
          <w:szCs w:val="36"/>
          <w:rtl/>
        </w:rPr>
      </w:pPr>
      <w:bookmarkStart w:id="0" w:name="_GoBack"/>
      <w:bookmarkEnd w:id="0"/>
      <w:r w:rsidRPr="00D22C23">
        <w:rPr>
          <w:rFonts w:asciiTheme="majorHAnsi" w:eastAsiaTheme="majorEastAsia" w:hAnsi="Garamond" w:cstheme="majorBidi"/>
          <w:color w:val="44546A" w:themeColor="text2"/>
          <w:sz w:val="36"/>
          <w:szCs w:val="36"/>
        </w:rPr>
        <w:lastRenderedPageBreak/>
        <w:t>DOPS</w:t>
      </w:r>
      <w:r w:rsidR="00D22C23" w:rsidRPr="00D22C23">
        <w:rPr>
          <w:rFonts w:asciiTheme="majorHAnsi" w:eastAsiaTheme="majorEastAsia" w:hAnsi="Garamond" w:cstheme="majorBidi"/>
          <w:color w:val="44546A" w:themeColor="text2"/>
          <w:sz w:val="36"/>
          <w:szCs w:val="36"/>
        </w:rPr>
        <w:t xml:space="preserve">  </w:t>
      </w:r>
    </w:p>
    <w:p w:rsidR="003842D1" w:rsidRPr="00D22C23" w:rsidRDefault="003842D1" w:rsidP="003842D1">
      <w:pPr>
        <w:pStyle w:val="ListParagraph"/>
        <w:numPr>
          <w:ilvl w:val="0"/>
          <w:numId w:val="5"/>
        </w:numPr>
        <w:bidi/>
        <w:textAlignment w:val="baseline"/>
        <w:rPr>
          <w:color w:val="666600"/>
          <w:sz w:val="36"/>
          <w:szCs w:val="36"/>
        </w:rPr>
      </w:pPr>
      <w:r w:rsidRPr="00D22C23">
        <w:rPr>
          <w:rFonts w:asciiTheme="minorHAnsi" w:eastAsiaTheme="minorEastAsia" w:hAnsi="Verdana" w:cstheme="minorBidi"/>
          <w:color w:val="000000" w:themeColor="text1"/>
          <w:sz w:val="36"/>
          <w:szCs w:val="36"/>
        </w:rPr>
        <w:t>Direct Objective Procedural Skills</w:t>
      </w:r>
    </w:p>
    <w:p w:rsidR="003842D1" w:rsidRPr="00D22C23" w:rsidRDefault="003842D1" w:rsidP="003842D1">
      <w:pPr>
        <w:pStyle w:val="ListParagraph"/>
        <w:numPr>
          <w:ilvl w:val="0"/>
          <w:numId w:val="5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آزمونی برای ارزیابی مهارتهای بالینی</w:t>
      </w:r>
    </w:p>
    <w:p w:rsidR="003842D1" w:rsidRPr="00D22C23" w:rsidRDefault="003842D1" w:rsidP="003842D1">
      <w:pPr>
        <w:pStyle w:val="ListParagraph"/>
        <w:numPr>
          <w:ilvl w:val="0"/>
          <w:numId w:val="5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 xml:space="preserve">طراحی پرسشنامه برای هر مهارت </w:t>
      </w:r>
    </w:p>
    <w:p w:rsidR="003842D1" w:rsidRPr="00D22C23" w:rsidRDefault="003842D1" w:rsidP="003842D1">
      <w:pPr>
        <w:pStyle w:val="ListParagraph"/>
        <w:numPr>
          <w:ilvl w:val="0"/>
          <w:numId w:val="5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انجام مهارت زیر نظر مستقیم آزمون گیرنده</w:t>
      </w:r>
    </w:p>
    <w:p w:rsidR="003842D1" w:rsidRPr="00D22C23" w:rsidRDefault="003842D1" w:rsidP="00784F9D">
      <w:pPr>
        <w:jc w:val="both"/>
        <w:rPr>
          <w:rFonts w:hint="cs"/>
          <w:sz w:val="36"/>
          <w:szCs w:val="36"/>
          <w:rtl/>
        </w:rPr>
      </w:pPr>
    </w:p>
    <w:p w:rsidR="003842D1" w:rsidRPr="00D22C23" w:rsidRDefault="003842D1" w:rsidP="00784F9D">
      <w:pPr>
        <w:jc w:val="both"/>
        <w:rPr>
          <w:sz w:val="36"/>
          <w:szCs w:val="36"/>
          <w:rtl/>
        </w:rPr>
      </w:pPr>
    </w:p>
    <w:p w:rsidR="003842D1" w:rsidRPr="00D22C23" w:rsidRDefault="003842D1" w:rsidP="00784F9D">
      <w:pPr>
        <w:jc w:val="both"/>
        <w:rPr>
          <w:sz w:val="36"/>
          <w:szCs w:val="36"/>
          <w:rtl/>
        </w:rPr>
      </w:pPr>
      <w:r w:rsidRPr="00D22C23">
        <w:rPr>
          <w:rFonts w:asciiTheme="majorHAnsi" w:eastAsiaTheme="majorEastAsia" w:hAnsi="Arial" w:cstheme="majorBidi"/>
          <w:color w:val="44546A" w:themeColor="text2"/>
          <w:sz w:val="36"/>
          <w:szCs w:val="36"/>
          <w:rtl/>
        </w:rPr>
        <w:t>لاگ بوک</w:t>
      </w:r>
    </w:p>
    <w:p w:rsidR="003842D1" w:rsidRPr="00D22C23" w:rsidRDefault="003842D1" w:rsidP="003842D1">
      <w:pPr>
        <w:pStyle w:val="ListParagraph"/>
        <w:numPr>
          <w:ilvl w:val="0"/>
          <w:numId w:val="6"/>
        </w:numPr>
        <w:bidi/>
        <w:textAlignment w:val="baseline"/>
        <w:rPr>
          <w:color w:val="666600"/>
          <w:sz w:val="36"/>
          <w:szCs w:val="36"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کتابچه ای است که دانشجویان تجربیات آموزش خود را در آن ثبت می کنند</w:t>
      </w:r>
    </w:p>
    <w:p w:rsidR="003842D1" w:rsidRPr="00D22C23" w:rsidRDefault="003842D1" w:rsidP="003842D1">
      <w:pPr>
        <w:pStyle w:val="ListParagraph"/>
        <w:numPr>
          <w:ilvl w:val="0"/>
          <w:numId w:val="6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 xml:space="preserve">بررسی مستمر لاگ بوک </w:t>
      </w:r>
    </w:p>
    <w:p w:rsidR="003842D1" w:rsidRPr="00D22C23" w:rsidRDefault="003842D1" w:rsidP="003842D1">
      <w:pPr>
        <w:pStyle w:val="ListParagraph"/>
        <w:numPr>
          <w:ilvl w:val="0"/>
          <w:numId w:val="6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ثبت نظر استاد در هر صفحه یا هر فعالیت</w:t>
      </w:r>
    </w:p>
    <w:p w:rsidR="003842D1" w:rsidRPr="00D22C23" w:rsidRDefault="003842D1" w:rsidP="003842D1">
      <w:pPr>
        <w:pStyle w:val="ListParagraph"/>
        <w:numPr>
          <w:ilvl w:val="0"/>
          <w:numId w:val="6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بازخورد به خود دانشجو و امکان نمره دهی</w:t>
      </w:r>
    </w:p>
    <w:p w:rsidR="008F2672" w:rsidRPr="00D22C23" w:rsidRDefault="008F2672" w:rsidP="00784F9D">
      <w:pPr>
        <w:jc w:val="both"/>
        <w:rPr>
          <w:sz w:val="36"/>
          <w:szCs w:val="36"/>
          <w:rtl/>
        </w:rPr>
      </w:pPr>
    </w:p>
    <w:p w:rsidR="008F2672" w:rsidRPr="00D22C23" w:rsidRDefault="008F2672" w:rsidP="00784F9D">
      <w:pPr>
        <w:jc w:val="both"/>
        <w:rPr>
          <w:sz w:val="36"/>
          <w:szCs w:val="36"/>
          <w:rtl/>
        </w:rPr>
      </w:pPr>
    </w:p>
    <w:p w:rsidR="008F2672" w:rsidRPr="00D22C23" w:rsidRDefault="008F2672" w:rsidP="00784F9D">
      <w:pPr>
        <w:jc w:val="both"/>
        <w:rPr>
          <w:rFonts w:asciiTheme="majorHAnsi" w:eastAsiaTheme="majorEastAsia" w:hAnsi="Arial" w:cstheme="majorBidi"/>
          <w:color w:val="44546A" w:themeColor="text2"/>
          <w:sz w:val="36"/>
          <w:szCs w:val="36"/>
          <w:rtl/>
        </w:rPr>
      </w:pPr>
      <w:r w:rsidRPr="00D22C23">
        <w:rPr>
          <w:rFonts w:asciiTheme="majorHAnsi" w:eastAsiaTheme="majorEastAsia" w:hAnsi="Arial" w:cstheme="majorBidi"/>
          <w:color w:val="44546A" w:themeColor="text2"/>
          <w:sz w:val="36"/>
          <w:szCs w:val="36"/>
          <w:rtl/>
        </w:rPr>
        <w:t>کارپوشه یا پورت فولیو</w:t>
      </w:r>
    </w:p>
    <w:p w:rsidR="008F2672" w:rsidRPr="00D22C23" w:rsidRDefault="008F2672" w:rsidP="008F2672">
      <w:pPr>
        <w:pStyle w:val="ListParagraph"/>
        <w:numPr>
          <w:ilvl w:val="0"/>
          <w:numId w:val="7"/>
        </w:numPr>
        <w:bidi/>
        <w:textAlignment w:val="baseline"/>
        <w:rPr>
          <w:color w:val="666600"/>
          <w:sz w:val="36"/>
          <w:szCs w:val="36"/>
        </w:rPr>
      </w:pPr>
      <w:r w:rsidRPr="00D22C23">
        <w:rPr>
          <w:rFonts w:asciiTheme="minorHAnsi" w:eastAsiaTheme="minorEastAsia" w:hAnsi="Verdana" w:cstheme="minorBidi"/>
          <w:color w:val="000000" w:themeColor="text1"/>
          <w:sz w:val="36"/>
          <w:szCs w:val="36"/>
          <w:rtl/>
          <w:lang w:bidi="ar-SA"/>
        </w:rPr>
        <w:t> </w:t>
      </w: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مجموعه ای است که حاوی انواع مختلفی از فعالیت های دانشجو بوده  و نمایانگر دستیابی او به سطح از پیش تعیین شده ای از توانایی و شایستگی است</w:t>
      </w:r>
    </w:p>
    <w:p w:rsidR="00D22C23" w:rsidRPr="00D22C23" w:rsidRDefault="00D22C23" w:rsidP="00D22C23">
      <w:pPr>
        <w:textAlignment w:val="baseline"/>
        <w:rPr>
          <w:color w:val="666600"/>
          <w:sz w:val="36"/>
          <w:szCs w:val="36"/>
          <w:rtl/>
        </w:rPr>
      </w:pPr>
    </w:p>
    <w:p w:rsidR="008F2672" w:rsidRPr="00D22C23" w:rsidRDefault="008F2672" w:rsidP="00784F9D">
      <w:pPr>
        <w:jc w:val="both"/>
        <w:rPr>
          <w:rFonts w:asciiTheme="majorHAnsi" w:eastAsiaTheme="majorEastAsia" w:hAnsi="Garamond" w:cstheme="majorBidi" w:hint="cs"/>
          <w:color w:val="44546A" w:themeColor="text2"/>
          <w:sz w:val="36"/>
          <w:szCs w:val="36"/>
          <w:rtl/>
        </w:rPr>
      </w:pPr>
      <w:r w:rsidRPr="00D22C23">
        <w:rPr>
          <w:rFonts w:asciiTheme="majorHAnsi" w:eastAsiaTheme="majorEastAsia" w:hAnsi="Garamond" w:cstheme="majorBidi"/>
          <w:color w:val="44546A" w:themeColor="text2"/>
          <w:sz w:val="36"/>
          <w:szCs w:val="36"/>
        </w:rPr>
        <w:t>Mini clinical exam</w:t>
      </w:r>
    </w:p>
    <w:p w:rsidR="00D22C23" w:rsidRPr="00D22C23" w:rsidRDefault="00D22C23" w:rsidP="00784F9D">
      <w:pPr>
        <w:jc w:val="both"/>
        <w:rPr>
          <w:rFonts w:asciiTheme="majorHAnsi" w:eastAsiaTheme="majorEastAsia" w:hAnsi="Garamond" w:cstheme="majorBidi"/>
          <w:color w:val="44546A" w:themeColor="text2"/>
          <w:sz w:val="36"/>
          <w:szCs w:val="36"/>
          <w:rtl/>
        </w:rPr>
      </w:pPr>
    </w:p>
    <w:p w:rsidR="008F2672" w:rsidRPr="00D22C23" w:rsidRDefault="008F2672" w:rsidP="008F2672">
      <w:pPr>
        <w:pStyle w:val="ListParagraph"/>
        <w:numPr>
          <w:ilvl w:val="0"/>
          <w:numId w:val="8"/>
        </w:numPr>
        <w:bidi/>
        <w:textAlignment w:val="baseline"/>
        <w:rPr>
          <w:color w:val="666600"/>
          <w:sz w:val="36"/>
          <w:szCs w:val="36"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نوعی ارزیابی که زمان آن و استاد مربوطه توسط دانشجو انتخاب می شود.</w:t>
      </w:r>
    </w:p>
    <w:p w:rsidR="008F2672" w:rsidRPr="00D22C23" w:rsidRDefault="008F2672" w:rsidP="008F2672">
      <w:pPr>
        <w:pStyle w:val="ListParagraph"/>
        <w:numPr>
          <w:ilvl w:val="0"/>
          <w:numId w:val="8"/>
        </w:numPr>
        <w:bidi/>
        <w:textAlignment w:val="baseline"/>
        <w:rPr>
          <w:color w:val="666600"/>
          <w:sz w:val="36"/>
          <w:szCs w:val="36"/>
          <w:rtl/>
        </w:rPr>
      </w:pPr>
      <w:r w:rsidRPr="00D22C23">
        <w:rPr>
          <w:rFonts w:asciiTheme="minorHAnsi" w:eastAsiaTheme="minorEastAsia" w:hAnsi="Arial" w:cstheme="minorBidi"/>
          <w:color w:val="000000" w:themeColor="text1"/>
          <w:sz w:val="36"/>
          <w:szCs w:val="36"/>
          <w:rtl/>
        </w:rPr>
        <w:t>طراحی چک لیستهایی برای ارزیابی دانشجو در زمینه های مختلف</w:t>
      </w:r>
    </w:p>
    <w:p w:rsidR="008F2672" w:rsidRPr="00D22C23" w:rsidRDefault="008F2672" w:rsidP="00784F9D">
      <w:pPr>
        <w:jc w:val="both"/>
        <w:rPr>
          <w:rFonts w:asciiTheme="majorHAnsi" w:eastAsiaTheme="majorEastAsia" w:hAnsi="Arial" w:cstheme="majorBidi" w:hint="cs"/>
          <w:color w:val="44546A" w:themeColor="text2"/>
          <w:sz w:val="36"/>
          <w:szCs w:val="36"/>
          <w:rtl/>
        </w:rPr>
      </w:pPr>
    </w:p>
    <w:p w:rsidR="008F2672" w:rsidRPr="00D22C23" w:rsidRDefault="008F2672" w:rsidP="00784F9D">
      <w:pPr>
        <w:jc w:val="both"/>
        <w:rPr>
          <w:rFonts w:hint="cs"/>
          <w:sz w:val="36"/>
          <w:szCs w:val="36"/>
        </w:rPr>
      </w:pPr>
    </w:p>
    <w:sectPr w:rsidR="008F2672" w:rsidRPr="00D22C23" w:rsidSect="004F3A1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C1F3B"/>
    <w:multiLevelType w:val="hybridMultilevel"/>
    <w:tmpl w:val="86109A6E"/>
    <w:lvl w:ilvl="0" w:tplc="EB002792">
      <w:start w:val="1"/>
      <w:numFmt w:val="bullet"/>
      <w:lvlText w:val="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879A9584" w:tentative="1">
      <w:start w:val="1"/>
      <w:numFmt w:val="bullet"/>
      <w:lvlText w:val="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4C2EE1B8" w:tentative="1">
      <w:start w:val="1"/>
      <w:numFmt w:val="bullet"/>
      <w:lvlText w:val="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E990FBD8" w:tentative="1">
      <w:start w:val="1"/>
      <w:numFmt w:val="bullet"/>
      <w:lvlText w:val="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13306608" w:tentative="1">
      <w:start w:val="1"/>
      <w:numFmt w:val="bullet"/>
      <w:lvlText w:val="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D450B944" w:tentative="1">
      <w:start w:val="1"/>
      <w:numFmt w:val="bullet"/>
      <w:lvlText w:val="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E870D7B0" w:tentative="1">
      <w:start w:val="1"/>
      <w:numFmt w:val="bullet"/>
      <w:lvlText w:val="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32B47908" w:tentative="1">
      <w:start w:val="1"/>
      <w:numFmt w:val="bullet"/>
      <w:lvlText w:val="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9C18D0F8" w:tentative="1">
      <w:start w:val="1"/>
      <w:numFmt w:val="bullet"/>
      <w:lvlText w:val="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C619E7"/>
    <w:multiLevelType w:val="hybridMultilevel"/>
    <w:tmpl w:val="C20001F2"/>
    <w:lvl w:ilvl="0" w:tplc="18086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D2A75E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2" w:tplc="3210E2F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00F3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6A279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E630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58BA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F6C44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10BA3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D2586"/>
    <w:multiLevelType w:val="hybridMultilevel"/>
    <w:tmpl w:val="949A731C"/>
    <w:lvl w:ilvl="0" w:tplc="9C608C8E">
      <w:start w:val="1"/>
      <w:numFmt w:val="bullet"/>
      <w:lvlText w:val="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C17A1E86" w:tentative="1">
      <w:start w:val="1"/>
      <w:numFmt w:val="bullet"/>
      <w:lvlText w:val="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529A47CC" w:tentative="1">
      <w:start w:val="1"/>
      <w:numFmt w:val="bullet"/>
      <w:lvlText w:val="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DF265732" w:tentative="1">
      <w:start w:val="1"/>
      <w:numFmt w:val="bullet"/>
      <w:lvlText w:val="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7F648FB0" w:tentative="1">
      <w:start w:val="1"/>
      <w:numFmt w:val="bullet"/>
      <w:lvlText w:val="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CFB29470" w:tentative="1">
      <w:start w:val="1"/>
      <w:numFmt w:val="bullet"/>
      <w:lvlText w:val="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2B3E7402" w:tentative="1">
      <w:start w:val="1"/>
      <w:numFmt w:val="bullet"/>
      <w:lvlText w:val="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12C8E58C" w:tentative="1">
      <w:start w:val="1"/>
      <w:numFmt w:val="bullet"/>
      <w:lvlText w:val="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EC32BCC0" w:tentative="1">
      <w:start w:val="1"/>
      <w:numFmt w:val="bullet"/>
      <w:lvlText w:val="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6640895"/>
    <w:multiLevelType w:val="hybridMultilevel"/>
    <w:tmpl w:val="EECE10AC"/>
    <w:lvl w:ilvl="0" w:tplc="05AAB9B8">
      <w:start w:val="1"/>
      <w:numFmt w:val="bullet"/>
      <w:lvlText w:val="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8146DC72" w:tentative="1">
      <w:start w:val="1"/>
      <w:numFmt w:val="bullet"/>
      <w:lvlText w:val="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98743E60" w:tentative="1">
      <w:start w:val="1"/>
      <w:numFmt w:val="bullet"/>
      <w:lvlText w:val="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74348BC2" w:tentative="1">
      <w:start w:val="1"/>
      <w:numFmt w:val="bullet"/>
      <w:lvlText w:val="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4" w:tplc="179AE3F8" w:tentative="1">
      <w:start w:val="1"/>
      <w:numFmt w:val="bullet"/>
      <w:lvlText w:val="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5" w:tplc="336E7BEE" w:tentative="1">
      <w:start w:val="1"/>
      <w:numFmt w:val="bullet"/>
      <w:lvlText w:val="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E682CE3E" w:tentative="1">
      <w:start w:val="1"/>
      <w:numFmt w:val="bullet"/>
      <w:lvlText w:val="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7" w:tplc="C3A2B60A" w:tentative="1">
      <w:start w:val="1"/>
      <w:numFmt w:val="bullet"/>
      <w:lvlText w:val="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  <w:lvl w:ilvl="8" w:tplc="1476354A" w:tentative="1">
      <w:start w:val="1"/>
      <w:numFmt w:val="bullet"/>
      <w:lvlText w:val="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8E577D7"/>
    <w:multiLevelType w:val="hybridMultilevel"/>
    <w:tmpl w:val="94DE9D02"/>
    <w:lvl w:ilvl="0" w:tplc="EE586354">
      <w:start w:val="1"/>
      <w:numFmt w:val="bullet"/>
      <w:lvlText w:val="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388EF2" w:tentative="1">
      <w:start w:val="1"/>
      <w:numFmt w:val="bullet"/>
      <w:lvlText w:val="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65B06AF2" w:tentative="1">
      <w:start w:val="1"/>
      <w:numFmt w:val="bullet"/>
      <w:lvlText w:val="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4BD49B62" w:tentative="1">
      <w:start w:val="1"/>
      <w:numFmt w:val="bullet"/>
      <w:lvlText w:val="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7A4081AC" w:tentative="1">
      <w:start w:val="1"/>
      <w:numFmt w:val="bullet"/>
      <w:lvlText w:val="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06E853E6" w:tentative="1">
      <w:start w:val="1"/>
      <w:numFmt w:val="bullet"/>
      <w:lvlText w:val="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188E68D0" w:tentative="1">
      <w:start w:val="1"/>
      <w:numFmt w:val="bullet"/>
      <w:lvlText w:val="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9042DE6A" w:tentative="1">
      <w:start w:val="1"/>
      <w:numFmt w:val="bullet"/>
      <w:lvlText w:val="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2FC899A6" w:tentative="1">
      <w:start w:val="1"/>
      <w:numFmt w:val="bullet"/>
      <w:lvlText w:val="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3BA3E26"/>
    <w:multiLevelType w:val="hybridMultilevel"/>
    <w:tmpl w:val="EE32B376"/>
    <w:lvl w:ilvl="0" w:tplc="41A84B72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B8CF4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E6DFA8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F8CEA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FA7BD2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8E6558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DC4330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42CCCA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A1D42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DE41C9"/>
    <w:multiLevelType w:val="hybridMultilevel"/>
    <w:tmpl w:val="E4927BD2"/>
    <w:lvl w:ilvl="0" w:tplc="CE729D3A">
      <w:start w:val="1"/>
      <w:numFmt w:val="bullet"/>
      <w:lvlText w:val="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26003548" w:tentative="1">
      <w:start w:val="1"/>
      <w:numFmt w:val="bullet"/>
      <w:lvlText w:val="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 w:tplc="8634FF42" w:tentative="1">
      <w:start w:val="1"/>
      <w:numFmt w:val="bullet"/>
      <w:lvlText w:val="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153038DC" w:tentative="1">
      <w:start w:val="1"/>
      <w:numFmt w:val="bullet"/>
      <w:lvlText w:val="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4" w:tplc="BFA00910" w:tentative="1">
      <w:start w:val="1"/>
      <w:numFmt w:val="bullet"/>
      <w:lvlText w:val="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5" w:tplc="F9BC2D18" w:tentative="1">
      <w:start w:val="1"/>
      <w:numFmt w:val="bullet"/>
      <w:lvlText w:val="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7A20B8E8" w:tentative="1">
      <w:start w:val="1"/>
      <w:numFmt w:val="bullet"/>
      <w:lvlText w:val="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7" w:tplc="439E79CE" w:tentative="1">
      <w:start w:val="1"/>
      <w:numFmt w:val="bullet"/>
      <w:lvlText w:val="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  <w:lvl w:ilvl="8" w:tplc="4C1C64DE" w:tentative="1">
      <w:start w:val="1"/>
      <w:numFmt w:val="bullet"/>
      <w:lvlText w:val="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66D54557"/>
    <w:multiLevelType w:val="hybridMultilevel"/>
    <w:tmpl w:val="A26800E0"/>
    <w:lvl w:ilvl="0" w:tplc="EBACEBE4">
      <w:start w:val="1"/>
      <w:numFmt w:val="bullet"/>
      <w:lvlText w:val="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1C66BBEC" w:tentative="1">
      <w:start w:val="1"/>
      <w:numFmt w:val="bullet"/>
      <w:lvlText w:val=""/>
      <w:lvlJc w:val="left"/>
      <w:pPr>
        <w:tabs>
          <w:tab w:val="num" w:pos="1931"/>
        </w:tabs>
        <w:ind w:left="1931" w:hanging="360"/>
      </w:pPr>
      <w:rPr>
        <w:rFonts w:ascii="Wingdings" w:hAnsi="Wingdings" w:hint="default"/>
      </w:rPr>
    </w:lvl>
    <w:lvl w:ilvl="2" w:tplc="D7A2E24E" w:tentative="1">
      <w:start w:val="1"/>
      <w:numFmt w:val="bullet"/>
      <w:lvlText w:val="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8F4847D2" w:tentative="1">
      <w:start w:val="1"/>
      <w:numFmt w:val="bullet"/>
      <w:lvlText w:val="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4" w:tplc="CEBA6044" w:tentative="1">
      <w:start w:val="1"/>
      <w:numFmt w:val="bullet"/>
      <w:lvlText w:val="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</w:rPr>
    </w:lvl>
    <w:lvl w:ilvl="5" w:tplc="7264CC9E" w:tentative="1">
      <w:start w:val="1"/>
      <w:numFmt w:val="bullet"/>
      <w:lvlText w:val="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786439FC" w:tentative="1">
      <w:start w:val="1"/>
      <w:numFmt w:val="bullet"/>
      <w:lvlText w:val="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</w:rPr>
    </w:lvl>
    <w:lvl w:ilvl="7" w:tplc="08EEE302" w:tentative="1">
      <w:start w:val="1"/>
      <w:numFmt w:val="bullet"/>
      <w:lvlText w:val="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</w:rPr>
    </w:lvl>
    <w:lvl w:ilvl="8" w:tplc="5CDE2B16" w:tentative="1">
      <w:start w:val="1"/>
      <w:numFmt w:val="bullet"/>
      <w:lvlText w:val="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7AE02746"/>
    <w:multiLevelType w:val="hybridMultilevel"/>
    <w:tmpl w:val="D1E28334"/>
    <w:lvl w:ilvl="0" w:tplc="02E2E30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442DDA" w:tentative="1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66DFA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34834C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52B884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D6256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47EF2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47364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104C0C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F9D"/>
    <w:rsid w:val="0011065F"/>
    <w:rsid w:val="003842D1"/>
    <w:rsid w:val="003E3928"/>
    <w:rsid w:val="004F3A17"/>
    <w:rsid w:val="00784F9D"/>
    <w:rsid w:val="008F2672"/>
    <w:rsid w:val="0098724A"/>
    <w:rsid w:val="00B66190"/>
    <w:rsid w:val="00D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1486587"/>
  <w15:chartTrackingRefBased/>
  <w15:docId w15:val="{4554E09D-750E-4E7F-98C8-38EAA18A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F9D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0773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53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504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9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252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9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078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560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5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80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90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229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059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0541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759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38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2664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92957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096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15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000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47573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318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9993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678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4253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4179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8786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82076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0139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04234">
          <w:marLeft w:val="0"/>
          <w:marRight w:val="116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0042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2021-10-18T05:56:00Z</dcterms:created>
  <dcterms:modified xsi:type="dcterms:W3CDTF">2021-10-18T07:21:00Z</dcterms:modified>
</cp:coreProperties>
</file>